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ffffff" w:val="clear"/>
        <w:spacing w:after="360" w:lineRule="auto"/>
        <w:jc w:val="center"/>
        <w:rPr>
          <w:rFonts w:ascii="Garamond" w:cs="Garamond" w:eastAsia="Garamond" w:hAnsi="Garamond"/>
          <w:color w:val="1d1d1b"/>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hd w:fill="ffffff" w:val="clear"/>
              <w:spacing w:after="360" w:lineRule="auto"/>
              <w:jc w:val="center"/>
              <w:rPr>
                <w:rFonts w:ascii="Garamond" w:cs="Garamond" w:eastAsia="Garamond" w:hAnsi="Garamond"/>
                <w:color w:val="1d1d1b"/>
                <w:sz w:val="24"/>
                <w:szCs w:val="24"/>
              </w:rPr>
            </w:pPr>
            <w:r w:rsidDel="00000000" w:rsidR="00000000" w:rsidRPr="00000000">
              <w:rPr>
                <w:rFonts w:ascii="Garamond" w:cs="Garamond" w:eastAsia="Garamond" w:hAnsi="Garamond"/>
                <w:color w:val="1d1d1b"/>
                <w:sz w:val="24"/>
                <w:szCs w:val="24"/>
                <w:rtl w:val="0"/>
              </w:rPr>
              <w:t xml:space="preserve">Hej</w:t>
            </w:r>
          </w:p>
          <w:p w:rsidR="00000000" w:rsidDel="00000000" w:rsidP="00000000" w:rsidRDefault="00000000" w:rsidRPr="00000000" w14:paraId="00000003">
            <w:pPr>
              <w:shd w:fill="ffffff" w:val="clear"/>
              <w:spacing w:after="360" w:lineRule="auto"/>
              <w:rPr>
                <w:rFonts w:ascii="Garamond" w:cs="Garamond" w:eastAsia="Garamond" w:hAnsi="Garamond"/>
                <w:color w:val="1d1d1b"/>
                <w:sz w:val="24"/>
                <w:szCs w:val="24"/>
              </w:rPr>
            </w:pPr>
            <w:r w:rsidDel="00000000" w:rsidR="00000000" w:rsidRPr="00000000">
              <w:rPr>
                <w:rFonts w:ascii="Garamond" w:cs="Garamond" w:eastAsia="Garamond" w:hAnsi="Garamond"/>
                <w:color w:val="1d1d1b"/>
                <w:sz w:val="24"/>
                <w:szCs w:val="24"/>
                <w:rtl w:val="0"/>
              </w:rPr>
              <w:t xml:space="preserve">Nu kommer snart en container att sättas upp för att underlätta för alla boende i BRF-Gröndal att göra sig av med bl.a. sådant som blivit liggande. (Du kan såklart också besöka någon av återvinningscentralerna som du säkert redan vet har generösa öppettider och dessutom öppet de flesta dagar på året.)  </w:t>
            </w:r>
          </w:p>
          <w:p w:rsidR="00000000" w:rsidDel="00000000" w:rsidP="00000000" w:rsidRDefault="00000000" w:rsidRPr="00000000" w14:paraId="00000004">
            <w:pPr>
              <w:shd w:fill="ffffff" w:val="clear"/>
              <w:spacing w:after="360" w:lineRule="auto"/>
              <w:rPr>
                <w:rFonts w:ascii="Garamond" w:cs="Garamond" w:eastAsia="Garamond" w:hAnsi="Garamond"/>
                <w:color w:val="1d1d1b"/>
                <w:sz w:val="24"/>
                <w:szCs w:val="24"/>
              </w:rPr>
            </w:pPr>
            <w:r w:rsidDel="00000000" w:rsidR="00000000" w:rsidRPr="00000000">
              <w:rPr>
                <w:rFonts w:ascii="Garamond" w:cs="Garamond" w:eastAsia="Garamond" w:hAnsi="Garamond"/>
                <w:color w:val="1d1d1b"/>
                <w:sz w:val="28"/>
                <w:szCs w:val="28"/>
                <w:rtl w:val="0"/>
              </w:rPr>
              <w:t xml:space="preserve">Vi uppmanar alla att lägga lite tid på att rensa ut i källarförråden.</w:t>
            </w:r>
            <w:r w:rsidDel="00000000" w:rsidR="00000000" w:rsidRPr="00000000">
              <w:rPr>
                <w:rFonts w:ascii="Garamond" w:cs="Garamond" w:eastAsia="Garamond" w:hAnsi="Garamond"/>
                <w:color w:val="1d1d1b"/>
                <w:sz w:val="24"/>
                <w:szCs w:val="24"/>
                <w:rtl w:val="0"/>
              </w:rPr>
              <w:t xml:space="preserve">  </w:t>
            </w:r>
          </w:p>
          <w:p w:rsidR="00000000" w:rsidDel="00000000" w:rsidP="00000000" w:rsidRDefault="00000000" w:rsidRPr="00000000" w14:paraId="00000005">
            <w:pPr>
              <w:shd w:fill="ffffff" w:val="clear"/>
              <w:spacing w:after="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Förråd har en tendens att fungera som hemmets soptipp, där allt skräp hamnar. Men när var sak har sin plats underlättar det för oss att finna det vi söker. </w:t>
            </w:r>
          </w:p>
          <w:p w:rsidR="00000000" w:rsidDel="00000000" w:rsidP="00000000" w:rsidRDefault="00000000" w:rsidRPr="00000000" w14:paraId="00000006">
            <w:pPr>
              <w:shd w:fill="ffffff" w:val="clear"/>
              <w:spacing w:after="360" w:lineRule="auto"/>
              <w:jc w:val="center"/>
              <w:rPr>
                <w:rFonts w:ascii="Garamond" w:cs="Garamond" w:eastAsia="Garamond" w:hAnsi="Garamond"/>
                <w:color w:val="1d1d1b"/>
                <w:sz w:val="24"/>
                <w:szCs w:val="24"/>
              </w:rPr>
            </w:pPr>
            <w:r w:rsidDel="00000000" w:rsidR="00000000" w:rsidRPr="00000000">
              <w:rPr>
                <w:rFonts w:ascii="Garamond" w:cs="Garamond" w:eastAsia="Garamond" w:hAnsi="Garamond"/>
                <w:b w:val="1"/>
                <w:i w:val="1"/>
                <w:sz w:val="26"/>
                <w:szCs w:val="26"/>
                <w:rtl w:val="0"/>
              </w:rPr>
              <w:t xml:space="preserve">Ordning på utsidan skänker ordning på insidan. </w:t>
            </w:r>
            <w:r w:rsidDel="00000000" w:rsidR="00000000" w:rsidRPr="00000000">
              <w:rPr>
                <w:rtl w:val="0"/>
              </w:rPr>
            </w:r>
          </w:p>
        </w:tc>
      </w:tr>
    </w:tbl>
    <w:p w:rsidR="00000000" w:rsidDel="00000000" w:rsidP="00000000" w:rsidRDefault="00000000" w:rsidRPr="00000000" w14:paraId="0000000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jc w:val="center"/>
        <w:rPr>
          <w:rFonts w:ascii="Garamond" w:cs="Garamond" w:eastAsia="Garamond" w:hAnsi="Garamond"/>
          <w:sz w:val="24"/>
          <w:szCs w:val="24"/>
        </w:rPr>
      </w:pPr>
      <w:r w:rsidDel="00000000" w:rsidR="00000000" w:rsidRPr="00000000">
        <w:rPr>
          <w:rFonts w:ascii="Garamond" w:cs="Garamond" w:eastAsia="Garamond" w:hAnsi="Garamond"/>
          <w:b w:val="1"/>
          <w:sz w:val="30"/>
          <w:szCs w:val="30"/>
          <w:rtl w:val="0"/>
        </w:rPr>
        <w:t xml:space="preserve">Grovcontainer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9">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sz w:val="28"/>
          <w:szCs w:val="28"/>
        </w:rPr>
      </w:pPr>
      <w:r w:rsidDel="00000000" w:rsidR="00000000" w:rsidRPr="00000000">
        <w:rPr>
          <w:rFonts w:ascii="Garamond" w:cs="Garamond" w:eastAsia="Garamond" w:hAnsi="Garamond"/>
          <w:b w:val="1"/>
          <w:sz w:val="24"/>
          <w:szCs w:val="24"/>
          <w:rtl w:val="0"/>
        </w:rPr>
        <w:t xml:space="preserve">Uppställes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8"/>
          <w:szCs w:val="28"/>
          <w:rtl w:val="0"/>
        </w:rPr>
        <w:t xml:space="preserve">23/8</w:t>
      </w:r>
    </w:p>
    <w:p w:rsidR="00000000" w:rsidDel="00000000" w:rsidP="00000000" w:rsidRDefault="00000000" w:rsidRPr="00000000" w14:paraId="0000000B">
      <w:pPr>
        <w:jc w:val="center"/>
        <w:rPr>
          <w:rFonts w:ascii="Garamond" w:cs="Garamond" w:eastAsia="Garamond" w:hAnsi="Garamond"/>
          <w:sz w:val="28"/>
          <w:szCs w:val="28"/>
        </w:rPr>
      </w:pPr>
      <w:r w:rsidDel="00000000" w:rsidR="00000000" w:rsidRPr="00000000">
        <w:rPr>
          <w:rFonts w:ascii="Garamond" w:cs="Garamond" w:eastAsia="Garamond" w:hAnsi="Garamond"/>
          <w:b w:val="1"/>
          <w:sz w:val="24"/>
          <w:szCs w:val="24"/>
          <w:rtl w:val="0"/>
        </w:rPr>
        <w:t xml:space="preserve">Hämtas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8"/>
          <w:szCs w:val="28"/>
          <w:rtl w:val="0"/>
        </w:rPr>
        <w:t xml:space="preserve">26/8</w:t>
      </w:r>
    </w:p>
    <w:p w:rsidR="00000000" w:rsidDel="00000000" w:rsidP="00000000" w:rsidRDefault="00000000" w:rsidRPr="00000000" w14:paraId="0000000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Organisera källarförrådet och förvara dina saker smart. </w:t>
      </w:r>
    </w:p>
    <w:p w:rsidR="00000000" w:rsidDel="00000000" w:rsidP="00000000" w:rsidRDefault="00000000" w:rsidRPr="00000000" w14:paraId="0000000E">
      <w:pPr>
        <w:numPr>
          <w:ilvl w:val="0"/>
          <w:numId w:val="1"/>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Förvara allt i genomskinliga lådor så du ser innehållet. </w:t>
      </w:r>
    </w:p>
    <w:p w:rsidR="00000000" w:rsidDel="00000000" w:rsidP="00000000" w:rsidRDefault="00000000" w:rsidRPr="00000000" w14:paraId="0000000F">
      <w:pPr>
        <w:numPr>
          <w:ilvl w:val="0"/>
          <w:numId w:val="1"/>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Rensa kontinuerligt - sälj saker som inte längre används och kasta det som är trasigt. </w:t>
      </w:r>
    </w:p>
    <w:p w:rsidR="00000000" w:rsidDel="00000000" w:rsidP="00000000" w:rsidRDefault="00000000" w:rsidRPr="00000000" w14:paraId="00000010">
      <w:pPr>
        <w:numPr>
          <w:ilvl w:val="0"/>
          <w:numId w:val="1"/>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Maximera förvaringsmöjligheterna - sätt upp hyllor och/eller häng krokar på gallret.</w:t>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Mvh Styrelsen </w:t>
      </w:r>
    </w:p>
    <w:p w:rsidR="00000000" w:rsidDel="00000000" w:rsidP="00000000" w:rsidRDefault="00000000" w:rsidRPr="00000000" w14:paraId="0000001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114300" distT="114300" distL="114300" distR="114300">
            <wp:extent cx="5731200" cy="19177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